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E92" w:rsidRPr="000E4576" w:rsidRDefault="000E4576" w:rsidP="000E4576">
      <w:pPr>
        <w:pStyle w:val="Citationintense"/>
        <w:rPr>
          <w:rStyle w:val="Accentuation"/>
          <w:sz w:val="36"/>
          <w:szCs w:val="36"/>
        </w:rPr>
      </w:pPr>
      <w:r w:rsidRPr="000E4576">
        <w:rPr>
          <w:rStyle w:val="Accentuation"/>
          <w:sz w:val="36"/>
          <w:szCs w:val="36"/>
        </w:rPr>
        <w:t xml:space="preserve">Rapport n°1 d’auto-apprentissage </w:t>
      </w:r>
    </w:p>
    <w:p w:rsidR="009B7474" w:rsidRDefault="009B7474" w:rsidP="009B7474"/>
    <w:p w:rsidR="000E4576" w:rsidRDefault="00107F9B" w:rsidP="0075147A">
      <w:r w:rsidRPr="000E4576">
        <w:rPr>
          <w:rStyle w:val="Emphaseintense"/>
          <w:u w:val="single"/>
        </w:rPr>
        <w:t>Objectifs</w:t>
      </w:r>
      <w:r w:rsidR="00D54E41" w:rsidRPr="000E4576">
        <w:rPr>
          <w:rStyle w:val="Emphaseintense"/>
          <w:u w:val="single"/>
        </w:rPr>
        <w:t> :</w:t>
      </w:r>
      <w:r w:rsidR="00D54E41">
        <w:t xml:space="preserve"> </w:t>
      </w:r>
    </w:p>
    <w:p w:rsidR="000E4576" w:rsidRDefault="0075147A" w:rsidP="000E4576">
      <w:pPr>
        <w:pStyle w:val="Paragraphedeliste"/>
        <w:numPr>
          <w:ilvl w:val="0"/>
          <w:numId w:val="11"/>
        </w:numPr>
      </w:pPr>
      <w:r>
        <w:t>Obtenir le toeic</w:t>
      </w:r>
    </w:p>
    <w:p w:rsidR="000E4576" w:rsidRDefault="0075147A" w:rsidP="000E4576">
      <w:pPr>
        <w:pStyle w:val="Paragraphedeliste"/>
        <w:numPr>
          <w:ilvl w:val="0"/>
          <w:numId w:val="11"/>
        </w:numPr>
      </w:pPr>
      <w:r>
        <w:t xml:space="preserve">Centrer mon apprentissage sur le vocabulaire et l’aisance à l’oral dans </w:t>
      </w:r>
      <w:r w:rsidR="009B7474">
        <w:t>les domaines</w:t>
      </w:r>
      <w:r>
        <w:t xml:space="preserve"> de l’entreprise</w:t>
      </w:r>
      <w:r w:rsidR="009B7474">
        <w:t xml:space="preserve"> qui m’intéresse.</w:t>
      </w:r>
    </w:p>
    <w:p w:rsidR="000E4576" w:rsidRDefault="009B7474" w:rsidP="000E4576">
      <w:pPr>
        <w:pStyle w:val="Paragraphedeliste"/>
        <w:numPr>
          <w:ilvl w:val="0"/>
          <w:numId w:val="11"/>
        </w:numPr>
      </w:pPr>
      <w:r>
        <w:t>S’entrainer aux entretiens d’embauche</w:t>
      </w:r>
      <w:r>
        <w:t xml:space="preserve"> afin d’a</w:t>
      </w:r>
      <w:r w:rsidR="0075147A">
        <w:t>cquérir de l’assurance à l’oral en anglais dans le but de ne pas être surpris si un entretien d’embauche se passe en anglais</w:t>
      </w:r>
    </w:p>
    <w:p w:rsidR="009B7474" w:rsidRDefault="009B7474" w:rsidP="000E4576">
      <w:pPr>
        <w:pStyle w:val="Paragraphedeliste"/>
        <w:numPr>
          <w:ilvl w:val="0"/>
          <w:numId w:val="11"/>
        </w:numPr>
      </w:pPr>
      <w:r w:rsidRPr="00D54E41">
        <w:t>Réaliser un</w:t>
      </w:r>
      <w:r>
        <w:t xml:space="preserve"> stage à l’étranger </w:t>
      </w:r>
    </w:p>
    <w:p w:rsidR="009B7474" w:rsidRDefault="009B7474" w:rsidP="009B7474">
      <w:pPr>
        <w:pStyle w:val="Paragraphedeliste"/>
        <w:ind w:left="1080"/>
      </w:pPr>
    </w:p>
    <w:p w:rsidR="00D54E41" w:rsidRPr="000E4576" w:rsidRDefault="00D54E41" w:rsidP="007E0E92">
      <w:pPr>
        <w:rPr>
          <w:rStyle w:val="Emphaseintense"/>
          <w:u w:val="single"/>
        </w:rPr>
      </w:pPr>
      <w:r w:rsidRPr="000E4576">
        <w:rPr>
          <w:rStyle w:val="Emphaseintense"/>
          <w:u w:val="single"/>
        </w:rPr>
        <w:t xml:space="preserve">Développement personnel : </w:t>
      </w:r>
    </w:p>
    <w:p w:rsidR="000E4576" w:rsidRDefault="00D10AB3" w:rsidP="000E4576">
      <w:pPr>
        <w:pStyle w:val="Paragraphedeliste"/>
        <w:numPr>
          <w:ilvl w:val="0"/>
          <w:numId w:val="12"/>
        </w:numPr>
      </w:pPr>
      <w:r>
        <w:t>Travailler son « sois parfait » et</w:t>
      </w:r>
      <w:r w:rsidR="007E0E92">
        <w:t xml:space="preserve"> son côté J en réalisant des travaux de dernière minute sous pression et sans préparation. Cela me permettra notamment de ne plus être sous pression lors d’entretien par exemple.</w:t>
      </w:r>
    </w:p>
    <w:p w:rsidR="007E0E92" w:rsidRDefault="007E0E92" w:rsidP="000E4576">
      <w:pPr>
        <w:pStyle w:val="Paragraphedeliste"/>
        <w:numPr>
          <w:ilvl w:val="0"/>
          <w:numId w:val="12"/>
        </w:numPr>
      </w:pPr>
      <w:r>
        <w:t>Apprendre à travailler dans mes</w:t>
      </w:r>
      <w:r>
        <w:t xml:space="preserve"> zones d’inconfort </w:t>
      </w:r>
      <w:r>
        <w:t xml:space="preserve">(travail individuel par exemple) </w:t>
      </w:r>
      <w:r>
        <w:t xml:space="preserve">pour les convertir en point fort </w:t>
      </w:r>
    </w:p>
    <w:p w:rsidR="007E0E92" w:rsidRDefault="007E0E92" w:rsidP="007E0E92">
      <w:pPr>
        <w:pStyle w:val="Sansinterligne"/>
        <w:jc w:val="both"/>
      </w:pPr>
    </w:p>
    <w:p w:rsidR="000E4576" w:rsidRDefault="000E4576" w:rsidP="007E0E92">
      <w:pPr>
        <w:pStyle w:val="Sansinterligne"/>
        <w:jc w:val="both"/>
      </w:pPr>
      <w:r w:rsidRPr="000E4576">
        <w:rPr>
          <w:rStyle w:val="Emphaseintense"/>
          <w:u w:val="single"/>
        </w:rPr>
        <w:t>Problématique</w:t>
      </w:r>
      <w:r w:rsidR="007E0E92" w:rsidRPr="000E4576">
        <w:rPr>
          <w:rStyle w:val="Emphaseintense"/>
          <w:u w:val="single"/>
        </w:rPr>
        <w:t> :</w:t>
      </w:r>
      <w:r w:rsidR="007E0E92">
        <w:t xml:space="preserve"> </w:t>
      </w:r>
    </w:p>
    <w:p w:rsidR="000E4576" w:rsidRDefault="000E4576" w:rsidP="007E0E92">
      <w:pPr>
        <w:pStyle w:val="Sansinterligne"/>
        <w:jc w:val="both"/>
      </w:pPr>
    </w:p>
    <w:p w:rsidR="007E0E92" w:rsidRDefault="007E0E92" w:rsidP="000E4576">
      <w:pPr>
        <w:pStyle w:val="Sansinterligne"/>
        <w:jc w:val="center"/>
      </w:pPr>
      <w:r w:rsidRPr="000E4576">
        <w:rPr>
          <w:b/>
          <w:bCs/>
        </w:rPr>
        <w:t>Comment réussir un projet qui est vital pour nous et qui nous tient à cœur tout en travaillant dans nos zones d’inconfort ?</w:t>
      </w:r>
    </w:p>
    <w:p w:rsidR="007E0E92" w:rsidRDefault="007E0E92" w:rsidP="00222129">
      <w:pPr>
        <w:pStyle w:val="Sansinterligne"/>
        <w:ind w:left="1080"/>
        <w:jc w:val="both"/>
      </w:pPr>
    </w:p>
    <w:p w:rsidR="00107F9B" w:rsidRPr="000E4576" w:rsidRDefault="00107F9B" w:rsidP="00107F9B">
      <w:pPr>
        <w:rPr>
          <w:rStyle w:val="Emphaseintense"/>
          <w:u w:val="single"/>
        </w:rPr>
      </w:pPr>
      <w:r w:rsidRPr="000E4576">
        <w:rPr>
          <w:rStyle w:val="Emphaseintense"/>
          <w:u w:val="single"/>
        </w:rPr>
        <w:t>Moyens :</w:t>
      </w:r>
      <w:r w:rsidR="00EB5716" w:rsidRPr="000E4576">
        <w:rPr>
          <w:rStyle w:val="Emphaseintense"/>
          <w:u w:val="single"/>
        </w:rPr>
        <w:t xml:space="preserve"> </w:t>
      </w:r>
    </w:p>
    <w:p w:rsidR="000E4576" w:rsidRDefault="007E0E92" w:rsidP="000E4576">
      <w:pPr>
        <w:pStyle w:val="Paragraphedeliste"/>
        <w:numPr>
          <w:ilvl w:val="0"/>
          <w:numId w:val="13"/>
        </w:numPr>
        <w:spacing w:line="240" w:lineRule="auto"/>
      </w:pPr>
      <w:r>
        <w:t>D’après mes recherches</w:t>
      </w:r>
      <w:r>
        <w:t>, il est préférable de travailler la technique spécifique du TOEIC. Le TOEIC peut être comparé au code de la route</w:t>
      </w:r>
      <w:r>
        <w:t>, il</w:t>
      </w:r>
      <w:r>
        <w:t xml:space="preserve"> se travaille avec de l’entrainement et de la répétition. </w:t>
      </w:r>
    </w:p>
    <w:p w:rsidR="000E4576" w:rsidRDefault="00222129" w:rsidP="000E4576">
      <w:pPr>
        <w:pStyle w:val="Paragraphedeliste"/>
        <w:numPr>
          <w:ilvl w:val="0"/>
          <w:numId w:val="13"/>
        </w:numPr>
      </w:pPr>
      <w:r>
        <w:t>Livre test TOEIC</w:t>
      </w:r>
      <w:r w:rsidR="000E4576">
        <w:t xml:space="preserve"> (</w:t>
      </w:r>
      <w:r w:rsidR="000E4576" w:rsidRPr="000E4576">
        <w:t>Livre de préparation de TOEIC : « Comment optimise</w:t>
      </w:r>
      <w:r w:rsidR="000E4576">
        <w:t>r son score » de CHRISTEL DIEHL)</w:t>
      </w:r>
    </w:p>
    <w:p w:rsidR="000E4576" w:rsidRDefault="00EB5716" w:rsidP="000E4576">
      <w:pPr>
        <w:pStyle w:val="Paragraphedeliste"/>
        <w:numPr>
          <w:ilvl w:val="0"/>
          <w:numId w:val="13"/>
        </w:numPr>
        <w:spacing w:line="240" w:lineRule="auto"/>
      </w:pPr>
      <w:r>
        <w:t>Lecture d’articles, de vidéos</w:t>
      </w:r>
      <w:r w:rsidR="007E0E92">
        <w:t>, de films et de musiques</w:t>
      </w:r>
    </w:p>
    <w:p w:rsidR="000E4576" w:rsidRDefault="00EB5716" w:rsidP="000E4576">
      <w:pPr>
        <w:pStyle w:val="Paragraphedeliste"/>
        <w:numPr>
          <w:ilvl w:val="0"/>
          <w:numId w:val="13"/>
        </w:numPr>
        <w:spacing w:line="240" w:lineRule="auto"/>
      </w:pPr>
      <w:r>
        <w:t>Réalisation de synthèses sous formes écrites et visuelles</w:t>
      </w:r>
      <w:r w:rsidR="00222129">
        <w:t xml:space="preserve"> (notamment se filmer)</w:t>
      </w:r>
      <w:r w:rsidR="009B2BB8">
        <w:t xml:space="preserve"> </w:t>
      </w:r>
    </w:p>
    <w:p w:rsidR="006C17B9" w:rsidRDefault="006C17B9" w:rsidP="000E4576">
      <w:pPr>
        <w:pStyle w:val="Paragraphedeliste"/>
        <w:numPr>
          <w:ilvl w:val="0"/>
          <w:numId w:val="13"/>
        </w:numPr>
        <w:spacing w:line="240" w:lineRule="auto"/>
      </w:pPr>
      <w:r>
        <w:t>Mises en situation (entretiens</w:t>
      </w:r>
      <w:r w:rsidR="009B2BB8">
        <w:t>, discussions</w:t>
      </w:r>
      <w:r>
        <w:t>)</w:t>
      </w:r>
    </w:p>
    <w:p w:rsidR="006C17B9" w:rsidRDefault="006C17B9" w:rsidP="006C17B9">
      <w:pPr>
        <w:pStyle w:val="Paragraphedeliste"/>
      </w:pPr>
    </w:p>
    <w:p w:rsidR="00EB5716" w:rsidRPr="000E4576" w:rsidRDefault="00EB5716" w:rsidP="00EB5716">
      <w:pPr>
        <w:rPr>
          <w:rStyle w:val="Emphaseintense"/>
          <w:u w:val="single"/>
        </w:rPr>
      </w:pPr>
      <w:r w:rsidRPr="000E4576">
        <w:rPr>
          <w:rStyle w:val="Emphaseintense"/>
          <w:u w:val="single"/>
        </w:rPr>
        <w:t xml:space="preserve">Organisation : </w:t>
      </w:r>
    </w:p>
    <w:p w:rsidR="007E0E92" w:rsidRDefault="007E0E92" w:rsidP="007E0E92">
      <w:pPr>
        <w:pStyle w:val="Paragraphedeliste"/>
        <w:numPr>
          <w:ilvl w:val="0"/>
          <w:numId w:val="7"/>
        </w:numPr>
      </w:pPr>
      <w:r>
        <w:t>Projet mené en solitaire</w:t>
      </w:r>
    </w:p>
    <w:p w:rsidR="007E0E92" w:rsidRDefault="007E0E92" w:rsidP="007E0E92">
      <w:pPr>
        <w:pStyle w:val="Paragraphedeliste"/>
        <w:numPr>
          <w:ilvl w:val="0"/>
          <w:numId w:val="7"/>
        </w:numPr>
      </w:pPr>
      <w:r>
        <w:t>Suivi de la progression par des tests Toeic</w:t>
      </w:r>
      <w:r w:rsidR="00222129">
        <w:t xml:space="preserve"> (un</w:t>
      </w:r>
      <w:r w:rsidR="000E4576">
        <w:t xml:space="preserve"> ou deux</w:t>
      </w:r>
      <w:r w:rsidR="00222129">
        <w:t xml:space="preserve"> test</w:t>
      </w:r>
      <w:r w:rsidR="000E4576">
        <w:t>s</w:t>
      </w:r>
      <w:r w:rsidR="00222129">
        <w:t xml:space="preserve"> par mois)</w:t>
      </w:r>
    </w:p>
    <w:p w:rsidR="00222129" w:rsidRDefault="00222129" w:rsidP="007E0E92">
      <w:pPr>
        <w:pStyle w:val="Paragraphedeliste"/>
        <w:numPr>
          <w:ilvl w:val="0"/>
          <w:numId w:val="7"/>
        </w:numPr>
      </w:pPr>
      <w:r>
        <w:t>Alterner la préparation au toeic avec la préparation aux entretiens (zone d’inconfort : je n’aime pas commencer une chose et ne pas la finir)</w:t>
      </w:r>
    </w:p>
    <w:p w:rsidR="007E0E92" w:rsidRDefault="007E0E92" w:rsidP="007E0E92">
      <w:pPr>
        <w:pStyle w:val="Paragraphedeliste"/>
        <w:numPr>
          <w:ilvl w:val="0"/>
          <w:numId w:val="7"/>
        </w:numPr>
        <w:jc w:val="both"/>
      </w:pPr>
      <w:r>
        <w:t>Recherche sur le CV et lettre de motivation en anglais</w:t>
      </w:r>
    </w:p>
    <w:p w:rsidR="007E0E92" w:rsidRDefault="00222129" w:rsidP="007E0E92">
      <w:pPr>
        <w:pStyle w:val="Paragraphedeliste"/>
        <w:numPr>
          <w:ilvl w:val="0"/>
          <w:numId w:val="7"/>
        </w:numPr>
        <w:jc w:val="both"/>
      </w:pPr>
      <w:r>
        <w:t>Création d’un</w:t>
      </w:r>
      <w:r w:rsidR="007E0E92">
        <w:t xml:space="preserve"> </w:t>
      </w:r>
      <w:r>
        <w:t>« </w:t>
      </w:r>
      <w:r w:rsidR="007E0E92">
        <w:t>carnet</w:t>
      </w:r>
      <w:r>
        <w:t> »</w:t>
      </w:r>
      <w:r w:rsidR="007E0E92">
        <w:t xml:space="preserve"> =&gt; les points clés à indiquer dans un CV</w:t>
      </w:r>
    </w:p>
    <w:p w:rsidR="007E0E92" w:rsidRDefault="007E0E92" w:rsidP="007E0E92">
      <w:pPr>
        <w:pStyle w:val="Paragraphedeliste"/>
        <w:numPr>
          <w:ilvl w:val="1"/>
          <w:numId w:val="7"/>
        </w:numPr>
        <w:jc w:val="both"/>
      </w:pPr>
      <w:r>
        <w:t>Le carnet sera peut être sous forme de dossier avec plusieurs sous parties :</w:t>
      </w:r>
    </w:p>
    <w:p w:rsidR="007E0E92" w:rsidRDefault="007E0E92" w:rsidP="007E0E92">
      <w:pPr>
        <w:pStyle w:val="Paragraphedeliste"/>
        <w:numPr>
          <w:ilvl w:val="2"/>
          <w:numId w:val="7"/>
        </w:numPr>
        <w:jc w:val="both"/>
      </w:pPr>
      <w:r>
        <w:t>exemple de lettre de motivation, de CV…</w:t>
      </w:r>
    </w:p>
    <w:p w:rsidR="007E0E92" w:rsidRDefault="007E0E92" w:rsidP="007E0E92">
      <w:pPr>
        <w:pStyle w:val="Paragraphedeliste"/>
        <w:numPr>
          <w:ilvl w:val="2"/>
          <w:numId w:val="7"/>
        </w:numPr>
        <w:jc w:val="both"/>
      </w:pPr>
      <w:r>
        <w:t>Fiche de vocabulaire d’entretien selon le domaine de l’entreprise (Surtout automobile et transports)</w:t>
      </w:r>
    </w:p>
    <w:p w:rsidR="007E0E92" w:rsidRDefault="007E0E92" w:rsidP="007E0E92">
      <w:pPr>
        <w:pStyle w:val="Paragraphedeliste"/>
        <w:numPr>
          <w:ilvl w:val="2"/>
          <w:numId w:val="7"/>
        </w:numPr>
        <w:jc w:val="both"/>
      </w:pPr>
      <w:r>
        <w:lastRenderedPageBreak/>
        <w:t xml:space="preserve"> </w:t>
      </w:r>
      <w:r>
        <w:t>Sous forme de FAQ : les questions types posées lors d’un entretien</w:t>
      </w:r>
      <w:r w:rsidR="009B7474">
        <w:t xml:space="preserve"> (Jacques WODA)</w:t>
      </w:r>
    </w:p>
    <w:p w:rsidR="007E0E92" w:rsidRDefault="007E0E92" w:rsidP="007E0E92">
      <w:pPr>
        <w:pStyle w:val="Paragraphedeliste"/>
        <w:numPr>
          <w:ilvl w:val="2"/>
          <w:numId w:val="7"/>
        </w:numPr>
        <w:jc w:val="both"/>
      </w:pPr>
      <w:r>
        <w:t>Un fichier</w:t>
      </w:r>
      <w:r w:rsidR="009B7474">
        <w:t xml:space="preserve"> vidéo</w:t>
      </w:r>
      <w:r>
        <w:t xml:space="preserve"> « Se présenter en quelques mots »</w:t>
      </w:r>
    </w:p>
    <w:p w:rsidR="000E4576" w:rsidRDefault="000E4576" w:rsidP="000E4576">
      <w:pPr>
        <w:pStyle w:val="Paragraphedeliste"/>
        <w:numPr>
          <w:ilvl w:val="0"/>
          <w:numId w:val="14"/>
        </w:numPr>
        <w:jc w:val="both"/>
      </w:pPr>
      <w:r>
        <w:t>S’informer et s’enrichir dans les différents domaines qui m’intéressent en entreprise pour être capable de mener un entretien d’embauche</w:t>
      </w:r>
    </w:p>
    <w:p w:rsidR="00627CCD" w:rsidRDefault="00627CCD" w:rsidP="00627CCD">
      <w:pPr>
        <w:rPr>
          <w:noProof/>
          <w:lang w:eastAsia="fr-FR"/>
        </w:rPr>
      </w:pPr>
    </w:p>
    <w:p w:rsidR="00627CCD" w:rsidRDefault="00627CCD" w:rsidP="00627CCD">
      <w:pPr>
        <w:rPr>
          <w:u w:val="single"/>
        </w:rPr>
      </w:pPr>
      <w:r>
        <w:rPr>
          <w:noProof/>
          <w:lang w:eastAsia="fr-FR"/>
        </w:rPr>
        <w:drawing>
          <wp:inline distT="0" distB="0" distL="0" distR="0" wp14:anchorId="58C1CA68" wp14:editId="1D7ED5BE">
            <wp:extent cx="5760720" cy="3222098"/>
            <wp:effectExtent l="0" t="0" r="0" b="1651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27CCD" w:rsidRDefault="00627CCD" w:rsidP="00627CCD">
      <w:pPr>
        <w:rPr>
          <w:u w:val="single"/>
        </w:rPr>
      </w:pPr>
    </w:p>
    <w:p w:rsidR="00627CCD" w:rsidRDefault="00627CCD" w:rsidP="00627CCD">
      <w:pPr>
        <w:rPr>
          <w:u w:val="single"/>
        </w:rPr>
      </w:pPr>
    </w:p>
    <w:p w:rsidR="00055395" w:rsidRPr="00627CCD" w:rsidRDefault="00055395" w:rsidP="00627CCD">
      <w:r w:rsidRPr="0033205F">
        <w:rPr>
          <w:u w:val="single"/>
        </w:rPr>
        <w:t xml:space="preserve">Les </w:t>
      </w:r>
      <w:r w:rsidR="00627CCD">
        <w:rPr>
          <w:u w:val="single"/>
        </w:rPr>
        <w:t>domaines qui m’intéressent</w:t>
      </w:r>
      <w:r w:rsidRPr="0033205F">
        <w:rPr>
          <w:u w:val="single"/>
        </w:rPr>
        <w:t xml:space="preserve"> : </w:t>
      </w:r>
      <w:bookmarkStart w:id="0" w:name="_GoBack"/>
      <w:bookmarkEnd w:id="0"/>
    </w:p>
    <w:tbl>
      <w:tblPr>
        <w:tblStyle w:val="TableauGrille4-Accentuation4"/>
        <w:tblW w:w="0" w:type="auto"/>
        <w:tblLook w:val="04A0" w:firstRow="1" w:lastRow="0" w:firstColumn="1" w:lastColumn="0" w:noHBand="0" w:noVBand="1"/>
      </w:tblPr>
      <w:tblGrid>
        <w:gridCol w:w="2871"/>
        <w:gridCol w:w="2840"/>
        <w:gridCol w:w="2857"/>
      </w:tblGrid>
      <w:tr w:rsidR="001171E3" w:rsidTr="00627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 w:val="0"/>
              </w:rPr>
            </w:pPr>
            <w:r w:rsidRPr="001171E3">
              <w:t>Thème</w:t>
            </w:r>
          </w:p>
        </w:tc>
        <w:tc>
          <w:tcPr>
            <w:tcW w:w="2840" w:type="dxa"/>
          </w:tcPr>
          <w:p w:rsidR="001171E3" w:rsidRPr="001171E3" w:rsidRDefault="001171E3" w:rsidP="001171E3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171E3">
              <w:t>Ressource</w:t>
            </w:r>
          </w:p>
        </w:tc>
        <w:tc>
          <w:tcPr>
            <w:tcW w:w="2857" w:type="dxa"/>
          </w:tcPr>
          <w:p w:rsidR="001171E3" w:rsidRPr="001171E3" w:rsidRDefault="001171E3" w:rsidP="001171E3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171E3">
              <w:t>Synthèse</w:t>
            </w:r>
          </w:p>
        </w:tc>
      </w:tr>
      <w:tr w:rsidR="001171E3" w:rsidTr="00627C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9B7474" w:rsidP="001171E3">
            <w:pPr>
              <w:pStyle w:val="Paragraphedeliste"/>
              <w:ind w:left="0"/>
            </w:pPr>
            <w:r>
              <w:t>Transports (Airbus, Thalès,…)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Vidéo</w:t>
            </w:r>
            <w:r w:rsidR="00627CCD">
              <w:t>, Article</w:t>
            </w:r>
          </w:p>
        </w:tc>
        <w:tc>
          <w:tcPr>
            <w:tcW w:w="2857" w:type="dxa"/>
          </w:tcPr>
          <w:p w:rsidR="001171E3" w:rsidRDefault="00627CCD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Ecrit</w:t>
            </w:r>
          </w:p>
        </w:tc>
      </w:tr>
      <w:tr w:rsidR="001171E3" w:rsidTr="00627C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9B7474" w:rsidP="001171E3">
            <w:pPr>
              <w:pStyle w:val="Paragraphedeliste"/>
              <w:ind w:left="0"/>
            </w:pPr>
            <w:r>
              <w:t>Luxe</w:t>
            </w:r>
          </w:p>
        </w:tc>
        <w:tc>
          <w:tcPr>
            <w:tcW w:w="2840" w:type="dxa"/>
          </w:tcPr>
          <w:p w:rsidR="001171E3" w:rsidRDefault="00627CCD" w:rsidP="001171E3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Vidéo, 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Ecrit </w:t>
            </w:r>
          </w:p>
        </w:tc>
      </w:tr>
      <w:tr w:rsidR="001171E3" w:rsidTr="00627C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9B7474" w:rsidP="001171E3">
            <w:pPr>
              <w:pStyle w:val="Paragraphedeliste"/>
              <w:ind w:left="0"/>
            </w:pPr>
            <w:r>
              <w:t>Automobile</w:t>
            </w:r>
          </w:p>
        </w:tc>
        <w:tc>
          <w:tcPr>
            <w:tcW w:w="2840" w:type="dxa"/>
          </w:tcPr>
          <w:p w:rsidR="001171E3" w:rsidRDefault="00627CCD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Vidéo, 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Ecrit</w:t>
            </w:r>
          </w:p>
        </w:tc>
      </w:tr>
      <w:tr w:rsidR="001171E3" w:rsidTr="00627C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Gestion de projet</w:t>
            </w:r>
          </w:p>
        </w:tc>
        <w:tc>
          <w:tcPr>
            <w:tcW w:w="2840" w:type="dxa"/>
          </w:tcPr>
          <w:p w:rsidR="001171E3" w:rsidRDefault="00627CCD" w:rsidP="001171E3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Vidéo, Article</w:t>
            </w:r>
          </w:p>
        </w:tc>
        <w:tc>
          <w:tcPr>
            <w:tcW w:w="2857" w:type="dxa"/>
          </w:tcPr>
          <w:p w:rsidR="001171E3" w:rsidRDefault="00627CCD" w:rsidP="001171E3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Ecrit et Oral</w:t>
            </w:r>
          </w:p>
        </w:tc>
      </w:tr>
      <w:tr w:rsidR="001171E3" w:rsidTr="00627C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CV – lettre de motivation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Article</w:t>
            </w:r>
            <w:r w:rsidR="00627CCD">
              <w:t>, Cours, 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Ecrit (réaliser CV et LM)</w:t>
            </w:r>
          </w:p>
        </w:tc>
      </w:tr>
      <w:tr w:rsidR="001171E3" w:rsidTr="00627C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Entretien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Vidéo</w:t>
            </w:r>
            <w:r w:rsidR="00627CCD">
              <w:t>, Cours, Article</w:t>
            </w:r>
          </w:p>
        </w:tc>
        <w:tc>
          <w:tcPr>
            <w:tcW w:w="2857" w:type="dxa"/>
          </w:tcPr>
          <w:p w:rsidR="001171E3" w:rsidRDefault="00627CCD" w:rsidP="00627CCD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Orale </w:t>
            </w:r>
          </w:p>
        </w:tc>
      </w:tr>
    </w:tbl>
    <w:p w:rsidR="0033205F" w:rsidRPr="009D3844" w:rsidRDefault="0033205F" w:rsidP="0033205F"/>
    <w:p w:rsidR="0033205F" w:rsidRPr="009D3844" w:rsidRDefault="0033205F" w:rsidP="009D3844">
      <w:pPr>
        <w:pStyle w:val="Titre3"/>
        <w:rPr>
          <w:rStyle w:val="Emphaseintense"/>
          <w:sz w:val="21"/>
          <w:szCs w:val="21"/>
          <w:u w:val="single"/>
        </w:rPr>
      </w:pPr>
      <w:r w:rsidRPr="009D3844">
        <w:rPr>
          <w:rStyle w:val="Emphaseintense"/>
          <w:sz w:val="21"/>
          <w:szCs w:val="21"/>
          <w:u w:val="single"/>
        </w:rPr>
        <w:t>Résultats recherchés :</w:t>
      </w:r>
    </w:p>
    <w:p w:rsidR="00627CCD" w:rsidRDefault="00627CCD" w:rsidP="00627CCD">
      <w:pPr>
        <w:pStyle w:val="Paragraphedeliste"/>
      </w:pPr>
    </w:p>
    <w:p w:rsidR="00627CCD" w:rsidRDefault="009B7474" w:rsidP="00627CCD">
      <w:pPr>
        <w:pStyle w:val="Paragraphedeliste"/>
        <w:numPr>
          <w:ilvl w:val="0"/>
          <w:numId w:val="16"/>
        </w:numPr>
      </w:pPr>
      <w:r>
        <w:t xml:space="preserve">Obtenir une base de données regroupant mes </w:t>
      </w:r>
      <w:r w:rsidR="0033205F">
        <w:t xml:space="preserve">activités </w:t>
      </w:r>
    </w:p>
    <w:p w:rsidR="00627CCD" w:rsidRDefault="00222129" w:rsidP="00627CCD">
      <w:pPr>
        <w:pStyle w:val="Paragraphedeliste"/>
        <w:numPr>
          <w:ilvl w:val="0"/>
          <w:numId w:val="16"/>
        </w:numPr>
      </w:pPr>
      <w:r>
        <w:t>Remplir mon « Carnet » afin de passer mes entretiens dans les meilleures conditions et pour en faire profiter d’autres personnes</w:t>
      </w:r>
    </w:p>
    <w:p w:rsidR="00627CCD" w:rsidRDefault="0033205F" w:rsidP="00627CCD">
      <w:pPr>
        <w:pStyle w:val="Paragraphedeliste"/>
        <w:numPr>
          <w:ilvl w:val="0"/>
          <w:numId w:val="16"/>
        </w:numPr>
      </w:pPr>
      <w:r>
        <w:t>S’exprimer régulièrement en anglais</w:t>
      </w:r>
    </w:p>
    <w:p w:rsidR="00627CCD" w:rsidRDefault="0033205F" w:rsidP="00627CCD">
      <w:pPr>
        <w:pStyle w:val="Paragraphedeliste"/>
        <w:numPr>
          <w:ilvl w:val="0"/>
          <w:numId w:val="16"/>
        </w:numPr>
      </w:pPr>
      <w:r>
        <w:t>Apprentissage de vocabulaire professionnel</w:t>
      </w:r>
      <w:r w:rsidR="00222129">
        <w:t xml:space="preserve"> dans les domaines cités</w:t>
      </w:r>
    </w:p>
    <w:p w:rsidR="00627CCD" w:rsidRDefault="00222129" w:rsidP="00627CCD">
      <w:pPr>
        <w:pStyle w:val="Paragraphedeliste"/>
        <w:numPr>
          <w:ilvl w:val="0"/>
          <w:numId w:val="16"/>
        </w:numPr>
      </w:pPr>
      <w:r>
        <w:t>Se filmer et s’auto évaluer</w:t>
      </w:r>
    </w:p>
    <w:p w:rsidR="00627CCD" w:rsidRDefault="00290BE4" w:rsidP="00627CCD">
      <w:pPr>
        <w:pStyle w:val="Paragraphedeliste"/>
        <w:numPr>
          <w:ilvl w:val="0"/>
          <w:numId w:val="16"/>
        </w:numPr>
      </w:pPr>
      <w:r>
        <w:t>Obtenir de l’assurance à l’oral</w:t>
      </w:r>
    </w:p>
    <w:p w:rsidR="00290BE4" w:rsidRDefault="00290BE4" w:rsidP="00627CCD">
      <w:pPr>
        <w:pStyle w:val="Paragraphedeliste"/>
        <w:numPr>
          <w:ilvl w:val="0"/>
          <w:numId w:val="16"/>
        </w:numPr>
      </w:pPr>
      <w:r>
        <w:t>Oser postuler pour des offres à l’étranger</w:t>
      </w:r>
    </w:p>
    <w:p w:rsidR="009B7474" w:rsidRDefault="009B7474" w:rsidP="009B7474"/>
    <w:p w:rsidR="009B7474" w:rsidRPr="0033205F" w:rsidRDefault="009B7474" w:rsidP="009B7474"/>
    <w:p w:rsidR="0033205F" w:rsidRDefault="0033205F" w:rsidP="0033205F"/>
    <w:p w:rsidR="0033205F" w:rsidRPr="00107F9B" w:rsidRDefault="0033205F" w:rsidP="001171E3">
      <w:pPr>
        <w:pStyle w:val="Paragraphedeliste"/>
      </w:pPr>
    </w:p>
    <w:sectPr w:rsidR="0033205F" w:rsidRPr="00107F9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309" w:rsidRDefault="00087309" w:rsidP="00627CCD">
      <w:pPr>
        <w:spacing w:after="0" w:line="240" w:lineRule="auto"/>
      </w:pPr>
      <w:r>
        <w:separator/>
      </w:r>
    </w:p>
  </w:endnote>
  <w:endnote w:type="continuationSeparator" w:id="0">
    <w:p w:rsidR="00087309" w:rsidRDefault="00087309" w:rsidP="0062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309" w:rsidRDefault="00087309" w:rsidP="00627CCD">
      <w:pPr>
        <w:spacing w:after="0" w:line="240" w:lineRule="auto"/>
      </w:pPr>
      <w:r>
        <w:separator/>
      </w:r>
    </w:p>
  </w:footnote>
  <w:footnote w:type="continuationSeparator" w:id="0">
    <w:p w:rsidR="00087309" w:rsidRDefault="00087309" w:rsidP="0062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CD" w:rsidRPr="009D3844" w:rsidRDefault="009D3844" w:rsidP="009D3844">
    <w:pPr>
      <w:pStyle w:val="En-tte"/>
      <w:rPr>
        <w:lang w:val="en-US"/>
      </w:rPr>
    </w:pPr>
    <w:r>
      <w:rPr>
        <w:lang w:val="en-US"/>
      </w:rPr>
      <w:t>3A                                                                    23/09/</w:t>
    </w:r>
    <w:r w:rsidRPr="009D3844">
      <w:rPr>
        <w:lang w:val="en-US"/>
      </w:rPr>
      <w:t>2013</w:t>
    </w:r>
    <w:r>
      <w:rPr>
        <w:lang w:val="en-US"/>
      </w:rPr>
      <w:t xml:space="preserve">  </w:t>
    </w:r>
    <w:r w:rsidR="00627CCD" w:rsidRPr="009D3844">
      <w:rPr>
        <w:lang w:val="en-US"/>
      </w:rPr>
      <w:tab/>
    </w:r>
    <w:r>
      <w:rPr>
        <w:lang w:val="en-US"/>
      </w:rPr>
      <w:t xml:space="preserve">                                                            </w:t>
    </w:r>
    <w:r w:rsidR="00627CCD" w:rsidRPr="009D3844">
      <w:rPr>
        <w:lang w:val="en-US"/>
      </w:rPr>
      <w:t>IRCHAD Abdel-Hadi</w:t>
    </w:r>
  </w:p>
  <w:p w:rsidR="00627CCD" w:rsidRPr="009D3844" w:rsidRDefault="00627CCD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B6410"/>
    <w:multiLevelType w:val="hybridMultilevel"/>
    <w:tmpl w:val="15B66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65BD"/>
    <w:multiLevelType w:val="hybridMultilevel"/>
    <w:tmpl w:val="CE1CB638"/>
    <w:lvl w:ilvl="0" w:tplc="2086FE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E27D1"/>
    <w:multiLevelType w:val="hybridMultilevel"/>
    <w:tmpl w:val="97C4C56C"/>
    <w:lvl w:ilvl="0" w:tplc="ACD62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67C0C"/>
    <w:multiLevelType w:val="hybridMultilevel"/>
    <w:tmpl w:val="6DEC740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D6DD4"/>
    <w:multiLevelType w:val="hybridMultilevel"/>
    <w:tmpl w:val="3078B03A"/>
    <w:lvl w:ilvl="0" w:tplc="59FEC654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31A713ED"/>
    <w:multiLevelType w:val="hybridMultilevel"/>
    <w:tmpl w:val="19761D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C7144"/>
    <w:multiLevelType w:val="hybridMultilevel"/>
    <w:tmpl w:val="064CE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21955"/>
    <w:multiLevelType w:val="hybridMultilevel"/>
    <w:tmpl w:val="03D8B65A"/>
    <w:lvl w:ilvl="0" w:tplc="E09AF582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46BD0A7E"/>
    <w:multiLevelType w:val="hybridMultilevel"/>
    <w:tmpl w:val="4ECC5E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33D9A"/>
    <w:multiLevelType w:val="hybridMultilevel"/>
    <w:tmpl w:val="E4287CD0"/>
    <w:lvl w:ilvl="0" w:tplc="E48C5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8014A"/>
    <w:multiLevelType w:val="hybridMultilevel"/>
    <w:tmpl w:val="4C88601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B21F77"/>
    <w:multiLevelType w:val="hybridMultilevel"/>
    <w:tmpl w:val="92681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06322B"/>
    <w:multiLevelType w:val="hybridMultilevel"/>
    <w:tmpl w:val="808E5F6E"/>
    <w:lvl w:ilvl="0" w:tplc="E2BE42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C0F8A"/>
    <w:multiLevelType w:val="hybridMultilevel"/>
    <w:tmpl w:val="0A720F48"/>
    <w:lvl w:ilvl="0" w:tplc="0FF81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244B87"/>
    <w:multiLevelType w:val="hybridMultilevel"/>
    <w:tmpl w:val="A66627FC"/>
    <w:lvl w:ilvl="0" w:tplc="AABA3092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>
    <w:nsid w:val="78AF3551"/>
    <w:multiLevelType w:val="hybridMultilevel"/>
    <w:tmpl w:val="FD5A011E"/>
    <w:lvl w:ilvl="0" w:tplc="7A00EF46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2"/>
  </w:num>
  <w:num w:numId="5">
    <w:abstractNumId w:val="13"/>
  </w:num>
  <w:num w:numId="6">
    <w:abstractNumId w:val="1"/>
  </w:num>
  <w:num w:numId="7">
    <w:abstractNumId w:val="15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6"/>
  </w:num>
  <w:num w:numId="13">
    <w:abstractNumId w:val="8"/>
  </w:num>
  <w:num w:numId="14">
    <w:abstractNumId w:val="0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9B"/>
    <w:rsid w:val="00021DEA"/>
    <w:rsid w:val="00055395"/>
    <w:rsid w:val="00067EAC"/>
    <w:rsid w:val="00087309"/>
    <w:rsid w:val="0009726B"/>
    <w:rsid w:val="000C7A8C"/>
    <w:rsid w:val="000D27B0"/>
    <w:rsid w:val="000E4576"/>
    <w:rsid w:val="00107F9B"/>
    <w:rsid w:val="00112DA4"/>
    <w:rsid w:val="001171E3"/>
    <w:rsid w:val="001342B3"/>
    <w:rsid w:val="0014332D"/>
    <w:rsid w:val="001437EA"/>
    <w:rsid w:val="001544F1"/>
    <w:rsid w:val="0016121D"/>
    <w:rsid w:val="001D3BF0"/>
    <w:rsid w:val="001D7116"/>
    <w:rsid w:val="001E64E1"/>
    <w:rsid w:val="00222129"/>
    <w:rsid w:val="0027771A"/>
    <w:rsid w:val="00290BE4"/>
    <w:rsid w:val="002D22AB"/>
    <w:rsid w:val="00306327"/>
    <w:rsid w:val="00310F69"/>
    <w:rsid w:val="003232D4"/>
    <w:rsid w:val="0033205F"/>
    <w:rsid w:val="00343FB5"/>
    <w:rsid w:val="003D249F"/>
    <w:rsid w:val="003D6117"/>
    <w:rsid w:val="003E6129"/>
    <w:rsid w:val="003E7AC3"/>
    <w:rsid w:val="004144B9"/>
    <w:rsid w:val="00426B6C"/>
    <w:rsid w:val="004B649C"/>
    <w:rsid w:val="004C0D96"/>
    <w:rsid w:val="00505B82"/>
    <w:rsid w:val="00527978"/>
    <w:rsid w:val="00537EAE"/>
    <w:rsid w:val="00576C42"/>
    <w:rsid w:val="0059001E"/>
    <w:rsid w:val="00592DA7"/>
    <w:rsid w:val="005D5972"/>
    <w:rsid w:val="00601C6F"/>
    <w:rsid w:val="00604490"/>
    <w:rsid w:val="00627CCD"/>
    <w:rsid w:val="00666CA0"/>
    <w:rsid w:val="0067475F"/>
    <w:rsid w:val="006761C0"/>
    <w:rsid w:val="006C17B9"/>
    <w:rsid w:val="006E0AEF"/>
    <w:rsid w:val="006E3286"/>
    <w:rsid w:val="00702326"/>
    <w:rsid w:val="007060F1"/>
    <w:rsid w:val="00730F6B"/>
    <w:rsid w:val="0075147A"/>
    <w:rsid w:val="007A3AE6"/>
    <w:rsid w:val="007A3D44"/>
    <w:rsid w:val="007E0E92"/>
    <w:rsid w:val="007E5C2F"/>
    <w:rsid w:val="007E7552"/>
    <w:rsid w:val="00815383"/>
    <w:rsid w:val="00844D14"/>
    <w:rsid w:val="008861C5"/>
    <w:rsid w:val="008B03D5"/>
    <w:rsid w:val="008E0C8D"/>
    <w:rsid w:val="00900CF3"/>
    <w:rsid w:val="00916FDA"/>
    <w:rsid w:val="0094624E"/>
    <w:rsid w:val="0099778F"/>
    <w:rsid w:val="009B2BB8"/>
    <w:rsid w:val="009B7474"/>
    <w:rsid w:val="009D3844"/>
    <w:rsid w:val="00A13D92"/>
    <w:rsid w:val="00A66AF5"/>
    <w:rsid w:val="00A70DC5"/>
    <w:rsid w:val="00AE5EE9"/>
    <w:rsid w:val="00BE1888"/>
    <w:rsid w:val="00BF6E0E"/>
    <w:rsid w:val="00C34B2C"/>
    <w:rsid w:val="00CA1B00"/>
    <w:rsid w:val="00CE47E7"/>
    <w:rsid w:val="00D07449"/>
    <w:rsid w:val="00D10AB3"/>
    <w:rsid w:val="00D54E41"/>
    <w:rsid w:val="00D84733"/>
    <w:rsid w:val="00DE1008"/>
    <w:rsid w:val="00E006F5"/>
    <w:rsid w:val="00E25D83"/>
    <w:rsid w:val="00E71692"/>
    <w:rsid w:val="00E75B79"/>
    <w:rsid w:val="00E91368"/>
    <w:rsid w:val="00EB5716"/>
    <w:rsid w:val="00F34140"/>
    <w:rsid w:val="00F77D09"/>
    <w:rsid w:val="00F90193"/>
    <w:rsid w:val="00FE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A9C90-2F02-4CE6-8A8E-59A40FDB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CCD"/>
  </w:style>
  <w:style w:type="paragraph" w:styleId="Titre1">
    <w:name w:val="heading 1"/>
    <w:basedOn w:val="Normal"/>
    <w:next w:val="Normal"/>
    <w:link w:val="Titre1Car"/>
    <w:uiPriority w:val="9"/>
    <w:qFormat/>
    <w:rsid w:val="00627CCD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7CC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27CC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7CC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7CC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7CC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7CC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7CC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7CC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627CCD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Sansinterligne">
    <w:name w:val="No Spacing"/>
    <w:uiPriority w:val="1"/>
    <w:qFormat/>
    <w:rsid w:val="00627CCD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627CCD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27CCD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627CC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627CCD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7CCD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7CCD"/>
    <w:rPr>
      <w:caps/>
      <w:color w:val="404040" w:themeColor="text1" w:themeTint="BF"/>
      <w:spacing w:val="20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627CCD"/>
    <w:rPr>
      <w:i/>
      <w:iCs/>
      <w:color w:val="595959" w:themeColor="text1" w:themeTint="A6"/>
    </w:rPr>
  </w:style>
  <w:style w:type="character" w:styleId="Accentuation">
    <w:name w:val="Emphasis"/>
    <w:basedOn w:val="Policepardfaut"/>
    <w:uiPriority w:val="20"/>
    <w:qFormat/>
    <w:rsid w:val="00627CCD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7CCD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7CCD"/>
    <w:rPr>
      <w:rFonts w:asciiTheme="majorHAnsi" w:eastAsiaTheme="majorEastAsia" w:hAnsiTheme="majorHAnsi" w:cstheme="majorBidi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627CCD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table" w:styleId="Tableausimple5">
    <w:name w:val="Plain Table 5"/>
    <w:basedOn w:val="TableauNormal"/>
    <w:uiPriority w:val="45"/>
    <w:rsid w:val="00627CC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4">
    <w:name w:val="Grid Table 4 Accent 4"/>
    <w:basedOn w:val="TableauNormal"/>
    <w:uiPriority w:val="49"/>
    <w:rsid w:val="00627C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rsid w:val="00627CCD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627CCD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627CCD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627CCD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627CCD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27CCD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27CC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lev">
    <w:name w:val="Strong"/>
    <w:basedOn w:val="Policepardfaut"/>
    <w:uiPriority w:val="22"/>
    <w:qFormat/>
    <w:rsid w:val="00627CCD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627CCD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627CC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styleId="Rfrenceple">
    <w:name w:val="Subtle Reference"/>
    <w:basedOn w:val="Policepardfaut"/>
    <w:uiPriority w:val="31"/>
    <w:qFormat/>
    <w:rsid w:val="00627CC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27CCD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627CCD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27CCD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62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7CCD"/>
  </w:style>
  <w:style w:type="paragraph" w:styleId="Pieddepage">
    <w:name w:val="footer"/>
    <w:basedOn w:val="Normal"/>
    <w:link w:val="PieddepageCar"/>
    <w:uiPriority w:val="99"/>
    <w:unhideWhenUsed/>
    <w:rsid w:val="0062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48641A-CFB4-44FA-921F-9E309EE086BB}" type="doc">
      <dgm:prSet loTypeId="urn:microsoft.com/office/officeart/2005/8/layout/cycle5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E8ED7D65-4BD6-4C73-B0E7-539D557D9AA3}">
      <dgm:prSet phldrT="[Texte]"/>
      <dgm:spPr/>
      <dgm:t>
        <a:bodyPr/>
        <a:lstStyle/>
        <a:p>
          <a:r>
            <a:rPr lang="fr-FR"/>
            <a:t>Synthèse (orale ou écrite)</a:t>
          </a:r>
        </a:p>
      </dgm:t>
    </dgm:pt>
    <dgm:pt modelId="{5BA632AF-E7A4-4255-B944-B69CBF3D42F2}" type="parTrans" cxnId="{D9A93751-CC55-4035-B68E-FD8942C426F8}">
      <dgm:prSet/>
      <dgm:spPr/>
      <dgm:t>
        <a:bodyPr/>
        <a:lstStyle/>
        <a:p>
          <a:endParaRPr lang="fr-FR"/>
        </a:p>
      </dgm:t>
    </dgm:pt>
    <dgm:pt modelId="{CA3D1597-1CAE-4374-BFA6-A6BA57CFBD10}" type="sibTrans" cxnId="{D9A93751-CC55-4035-B68E-FD8942C426F8}">
      <dgm:prSet/>
      <dgm:spPr/>
      <dgm:t>
        <a:bodyPr/>
        <a:lstStyle/>
        <a:p>
          <a:endParaRPr lang="fr-FR"/>
        </a:p>
      </dgm:t>
    </dgm:pt>
    <dgm:pt modelId="{213774DE-39AE-4AF1-A126-E0633577AE29}">
      <dgm:prSet phldrT="[Texte]"/>
      <dgm:spPr/>
      <dgm:t>
        <a:bodyPr/>
        <a:lstStyle/>
        <a:p>
          <a:r>
            <a:rPr lang="fr-FR"/>
            <a:t>Amélioration possible</a:t>
          </a:r>
        </a:p>
      </dgm:t>
    </dgm:pt>
    <dgm:pt modelId="{22A2BFA1-E457-4DBF-9A35-E8486B739404}" type="parTrans" cxnId="{9454937A-8D64-41C2-A952-D22F6F43219E}">
      <dgm:prSet/>
      <dgm:spPr/>
      <dgm:t>
        <a:bodyPr/>
        <a:lstStyle/>
        <a:p>
          <a:endParaRPr lang="fr-FR"/>
        </a:p>
      </dgm:t>
    </dgm:pt>
    <dgm:pt modelId="{179EBBE5-0AEE-4B55-AB1E-707DE7692B29}" type="sibTrans" cxnId="{9454937A-8D64-41C2-A952-D22F6F43219E}">
      <dgm:prSet/>
      <dgm:spPr/>
      <dgm:t>
        <a:bodyPr/>
        <a:lstStyle/>
        <a:p>
          <a:endParaRPr lang="fr-FR"/>
        </a:p>
      </dgm:t>
    </dgm:pt>
    <dgm:pt modelId="{34D0FEFC-3570-432A-B844-85D5175DCB6E}">
      <dgm:prSet/>
      <dgm:spPr/>
      <dgm:t>
        <a:bodyPr/>
        <a:lstStyle/>
        <a:p>
          <a:r>
            <a:rPr lang="fr-FR"/>
            <a:t>Remplir fuche vocabulaire</a:t>
          </a:r>
        </a:p>
      </dgm:t>
    </dgm:pt>
    <dgm:pt modelId="{F6CD507B-D7F8-4CC1-9DEF-E468280C60BA}" type="parTrans" cxnId="{39D0AD0D-AF61-4361-B2D7-342D2EAD35CB}">
      <dgm:prSet/>
      <dgm:spPr/>
      <dgm:t>
        <a:bodyPr/>
        <a:lstStyle/>
        <a:p>
          <a:endParaRPr lang="fr-FR"/>
        </a:p>
      </dgm:t>
    </dgm:pt>
    <dgm:pt modelId="{2AD57526-D9FC-4011-8839-091F5D884E19}" type="sibTrans" cxnId="{39D0AD0D-AF61-4361-B2D7-342D2EAD35CB}">
      <dgm:prSet/>
      <dgm:spPr/>
      <dgm:t>
        <a:bodyPr/>
        <a:lstStyle/>
        <a:p>
          <a:endParaRPr lang="fr-FR"/>
        </a:p>
      </dgm:t>
    </dgm:pt>
    <dgm:pt modelId="{4C19B1F3-C6FD-44DC-96A6-D233DE718B9A}">
      <dgm:prSet phldrT="[Texte]"/>
      <dgm:spPr/>
      <dgm:t>
        <a:bodyPr/>
        <a:lstStyle/>
        <a:p>
          <a:r>
            <a:rPr lang="fr-FR"/>
            <a:t>Recherches de ressources</a:t>
          </a:r>
        </a:p>
      </dgm:t>
    </dgm:pt>
    <dgm:pt modelId="{72304CA4-C6E9-4E12-A991-1E4B92AE0AE2}" type="parTrans" cxnId="{D7596D75-BF7C-4573-8B5A-A3A391C689AC}">
      <dgm:prSet/>
      <dgm:spPr/>
      <dgm:t>
        <a:bodyPr/>
        <a:lstStyle/>
        <a:p>
          <a:endParaRPr lang="fr-FR"/>
        </a:p>
      </dgm:t>
    </dgm:pt>
    <dgm:pt modelId="{2D775A5F-2643-48B3-9AD7-B53736201675}" type="sibTrans" cxnId="{D7596D75-BF7C-4573-8B5A-A3A391C689AC}">
      <dgm:prSet/>
      <dgm:spPr/>
      <dgm:t>
        <a:bodyPr/>
        <a:lstStyle/>
        <a:p>
          <a:endParaRPr lang="fr-FR"/>
        </a:p>
      </dgm:t>
    </dgm:pt>
    <dgm:pt modelId="{A5BD4A2B-BF13-469C-8FA8-753B60B87C3F}">
      <dgm:prSet/>
      <dgm:spPr/>
      <dgm:t>
        <a:bodyPr/>
        <a:lstStyle/>
        <a:p>
          <a:r>
            <a:rPr lang="fr-FR"/>
            <a:t>Auto-évaluation</a:t>
          </a:r>
        </a:p>
      </dgm:t>
    </dgm:pt>
    <dgm:pt modelId="{673D2855-6009-4CE3-BC22-20B9DE706B73}" type="parTrans" cxnId="{FCE892DF-28F7-4CE5-928F-0711BB27F717}">
      <dgm:prSet/>
      <dgm:spPr/>
      <dgm:t>
        <a:bodyPr/>
        <a:lstStyle/>
        <a:p>
          <a:endParaRPr lang="fr-FR"/>
        </a:p>
      </dgm:t>
    </dgm:pt>
    <dgm:pt modelId="{94B484BB-B6A5-4273-A918-C3527E59038A}" type="sibTrans" cxnId="{FCE892DF-28F7-4CE5-928F-0711BB27F717}">
      <dgm:prSet/>
      <dgm:spPr/>
      <dgm:t>
        <a:bodyPr/>
        <a:lstStyle/>
        <a:p>
          <a:endParaRPr lang="fr-FR"/>
        </a:p>
      </dgm:t>
    </dgm:pt>
    <dgm:pt modelId="{F2A7DBC9-98A2-4899-9213-24D2CB69C947}">
      <dgm:prSet phldrT="[Texte]"/>
      <dgm:spPr/>
      <dgm:t>
        <a:bodyPr/>
        <a:lstStyle/>
        <a:p>
          <a:r>
            <a:rPr lang="fr-FR"/>
            <a:t>Lecture de vidéo, article</a:t>
          </a:r>
        </a:p>
      </dgm:t>
    </dgm:pt>
    <dgm:pt modelId="{6BE032BE-D19E-4558-96C2-E82732837A1F}" type="parTrans" cxnId="{ACCE1D53-EF4C-4A16-89A7-6025C679B7F5}">
      <dgm:prSet/>
      <dgm:spPr/>
      <dgm:t>
        <a:bodyPr/>
        <a:lstStyle/>
        <a:p>
          <a:endParaRPr lang="fr-FR"/>
        </a:p>
      </dgm:t>
    </dgm:pt>
    <dgm:pt modelId="{25F050CB-4A7B-4A41-950F-95B61A6414F9}" type="sibTrans" cxnId="{ACCE1D53-EF4C-4A16-89A7-6025C679B7F5}">
      <dgm:prSet/>
      <dgm:spPr/>
      <dgm:t>
        <a:bodyPr/>
        <a:lstStyle/>
        <a:p>
          <a:endParaRPr lang="fr-FR"/>
        </a:p>
      </dgm:t>
    </dgm:pt>
    <dgm:pt modelId="{37C870DE-888F-4BF6-AD32-4F31F9F7C62B}" type="pres">
      <dgm:prSet presAssocID="{7148641A-CFB4-44FA-921F-9E309EE086B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F325E441-239E-4686-89E8-602C4F2C8BC7}" type="pres">
      <dgm:prSet presAssocID="{4C19B1F3-C6FD-44DC-96A6-D233DE718B9A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B682A169-0043-49D4-9707-125CAABA2F66}" type="pres">
      <dgm:prSet presAssocID="{4C19B1F3-C6FD-44DC-96A6-D233DE718B9A}" presName="spNode" presStyleCnt="0"/>
      <dgm:spPr/>
    </dgm:pt>
    <dgm:pt modelId="{96FF709D-634C-4871-B66E-65E5ACE43317}" type="pres">
      <dgm:prSet presAssocID="{2D775A5F-2643-48B3-9AD7-B53736201675}" presName="sibTrans" presStyleLbl="sibTrans1D1" presStyleIdx="0" presStyleCnt="6"/>
      <dgm:spPr/>
    </dgm:pt>
    <dgm:pt modelId="{426BDE8F-0FC4-4DB3-B55F-B144C0E3268E}" type="pres">
      <dgm:prSet presAssocID="{F2A7DBC9-98A2-4899-9213-24D2CB69C947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63FEF14-BFE0-40E2-92D7-37189A79E34A}" type="pres">
      <dgm:prSet presAssocID="{F2A7DBC9-98A2-4899-9213-24D2CB69C947}" presName="spNode" presStyleCnt="0"/>
      <dgm:spPr/>
    </dgm:pt>
    <dgm:pt modelId="{E295291F-BD34-4D6B-8A3B-05547BA37636}" type="pres">
      <dgm:prSet presAssocID="{25F050CB-4A7B-4A41-950F-95B61A6414F9}" presName="sibTrans" presStyleLbl="sibTrans1D1" presStyleIdx="1" presStyleCnt="6"/>
      <dgm:spPr/>
    </dgm:pt>
    <dgm:pt modelId="{B28C8E3E-4B41-471E-AC2A-A5BB9ACCB7E6}" type="pres">
      <dgm:prSet presAssocID="{E8ED7D65-4BD6-4C73-B0E7-539D557D9AA3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D3B33D1-E5E2-4E8B-AEF0-43846372AC44}" type="pres">
      <dgm:prSet presAssocID="{E8ED7D65-4BD6-4C73-B0E7-539D557D9AA3}" presName="spNode" presStyleCnt="0"/>
      <dgm:spPr/>
      <dgm:t>
        <a:bodyPr/>
        <a:lstStyle/>
        <a:p>
          <a:endParaRPr lang="fr-FR"/>
        </a:p>
      </dgm:t>
    </dgm:pt>
    <dgm:pt modelId="{E0A1648B-5844-4A61-A814-392752868FF0}" type="pres">
      <dgm:prSet presAssocID="{CA3D1597-1CAE-4374-BFA6-A6BA57CFBD10}" presName="sibTrans" presStyleLbl="sibTrans1D1" presStyleIdx="2" presStyleCnt="6"/>
      <dgm:spPr/>
      <dgm:t>
        <a:bodyPr/>
        <a:lstStyle/>
        <a:p>
          <a:endParaRPr lang="fr-FR"/>
        </a:p>
      </dgm:t>
    </dgm:pt>
    <dgm:pt modelId="{5FE6936D-54EB-4A45-87B9-F3AE810CF35D}" type="pres">
      <dgm:prSet presAssocID="{34D0FEFC-3570-432A-B844-85D5175DCB6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D2CCCD8-AC90-48BF-A818-71639AC3DC4A}" type="pres">
      <dgm:prSet presAssocID="{34D0FEFC-3570-432A-B844-85D5175DCB6E}" presName="spNode" presStyleCnt="0"/>
      <dgm:spPr/>
      <dgm:t>
        <a:bodyPr/>
        <a:lstStyle/>
        <a:p>
          <a:endParaRPr lang="fr-FR"/>
        </a:p>
      </dgm:t>
    </dgm:pt>
    <dgm:pt modelId="{E7D5A452-2882-489C-9184-98A8DFB63DAD}" type="pres">
      <dgm:prSet presAssocID="{2AD57526-D9FC-4011-8839-091F5D884E19}" presName="sibTrans" presStyleLbl="sibTrans1D1" presStyleIdx="3" presStyleCnt="6"/>
      <dgm:spPr/>
      <dgm:t>
        <a:bodyPr/>
        <a:lstStyle/>
        <a:p>
          <a:endParaRPr lang="fr-FR"/>
        </a:p>
      </dgm:t>
    </dgm:pt>
    <dgm:pt modelId="{437D8D88-1A0D-46C4-9168-8C99DB37CB0B}" type="pres">
      <dgm:prSet presAssocID="{A5BD4A2B-BF13-469C-8FA8-753B60B87C3F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52B9171-3ADA-4F2B-AE5B-DAC463CB3BB4}" type="pres">
      <dgm:prSet presAssocID="{A5BD4A2B-BF13-469C-8FA8-753B60B87C3F}" presName="spNode" presStyleCnt="0"/>
      <dgm:spPr/>
    </dgm:pt>
    <dgm:pt modelId="{E32CF07B-1E75-4783-916A-4F5A6534AFC3}" type="pres">
      <dgm:prSet presAssocID="{94B484BB-B6A5-4273-A918-C3527E59038A}" presName="sibTrans" presStyleLbl="sibTrans1D1" presStyleIdx="4" presStyleCnt="6"/>
      <dgm:spPr/>
    </dgm:pt>
    <dgm:pt modelId="{100A241A-F588-456D-831E-FA13EC7823F8}" type="pres">
      <dgm:prSet presAssocID="{213774DE-39AE-4AF1-A126-E0633577AE2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43AA04-4ED1-4DDC-9AD3-7C00C48EAECC}" type="pres">
      <dgm:prSet presAssocID="{213774DE-39AE-4AF1-A126-E0633577AE29}" presName="spNode" presStyleCnt="0"/>
      <dgm:spPr/>
      <dgm:t>
        <a:bodyPr/>
        <a:lstStyle/>
        <a:p>
          <a:endParaRPr lang="fr-FR"/>
        </a:p>
      </dgm:t>
    </dgm:pt>
    <dgm:pt modelId="{165E8236-B573-4C72-9A02-CFD2E9CAECC7}" type="pres">
      <dgm:prSet presAssocID="{179EBBE5-0AEE-4B55-AB1E-707DE7692B29}" presName="sibTrans" presStyleLbl="sibTrans1D1" presStyleIdx="5" presStyleCnt="6"/>
      <dgm:spPr/>
      <dgm:t>
        <a:bodyPr/>
        <a:lstStyle/>
        <a:p>
          <a:endParaRPr lang="fr-FR"/>
        </a:p>
      </dgm:t>
    </dgm:pt>
  </dgm:ptLst>
  <dgm:cxnLst>
    <dgm:cxn modelId="{39D0AD0D-AF61-4361-B2D7-342D2EAD35CB}" srcId="{7148641A-CFB4-44FA-921F-9E309EE086BB}" destId="{34D0FEFC-3570-432A-B844-85D5175DCB6E}" srcOrd="3" destOrd="0" parTransId="{F6CD507B-D7F8-4CC1-9DEF-E468280C60BA}" sibTransId="{2AD57526-D9FC-4011-8839-091F5D884E19}"/>
    <dgm:cxn modelId="{22AAEB13-31CA-4489-B343-E814EEF355DA}" type="presOf" srcId="{34D0FEFC-3570-432A-B844-85D5175DCB6E}" destId="{5FE6936D-54EB-4A45-87B9-F3AE810CF35D}" srcOrd="0" destOrd="0" presId="urn:microsoft.com/office/officeart/2005/8/layout/cycle5"/>
    <dgm:cxn modelId="{A7F54495-CB0F-4148-A456-7CEE095BC3F0}" type="presOf" srcId="{7148641A-CFB4-44FA-921F-9E309EE086BB}" destId="{37C870DE-888F-4BF6-AD32-4F31F9F7C62B}" srcOrd="0" destOrd="0" presId="urn:microsoft.com/office/officeart/2005/8/layout/cycle5"/>
    <dgm:cxn modelId="{FCE892DF-28F7-4CE5-928F-0711BB27F717}" srcId="{7148641A-CFB4-44FA-921F-9E309EE086BB}" destId="{A5BD4A2B-BF13-469C-8FA8-753B60B87C3F}" srcOrd="4" destOrd="0" parTransId="{673D2855-6009-4CE3-BC22-20B9DE706B73}" sibTransId="{94B484BB-B6A5-4273-A918-C3527E59038A}"/>
    <dgm:cxn modelId="{0D9199E2-0063-49CD-8517-06D0E2C126B4}" type="presOf" srcId="{4C19B1F3-C6FD-44DC-96A6-D233DE718B9A}" destId="{F325E441-239E-4686-89E8-602C4F2C8BC7}" srcOrd="0" destOrd="0" presId="urn:microsoft.com/office/officeart/2005/8/layout/cycle5"/>
    <dgm:cxn modelId="{9454937A-8D64-41C2-A952-D22F6F43219E}" srcId="{7148641A-CFB4-44FA-921F-9E309EE086BB}" destId="{213774DE-39AE-4AF1-A126-E0633577AE29}" srcOrd="5" destOrd="0" parTransId="{22A2BFA1-E457-4DBF-9A35-E8486B739404}" sibTransId="{179EBBE5-0AEE-4B55-AB1E-707DE7692B29}"/>
    <dgm:cxn modelId="{479D6AD1-F56D-4B3D-B730-BF364E8E3D7F}" type="presOf" srcId="{179EBBE5-0AEE-4B55-AB1E-707DE7692B29}" destId="{165E8236-B573-4C72-9A02-CFD2E9CAECC7}" srcOrd="0" destOrd="0" presId="urn:microsoft.com/office/officeart/2005/8/layout/cycle5"/>
    <dgm:cxn modelId="{0D104871-563A-43F8-A82D-85BC2D921AF7}" type="presOf" srcId="{213774DE-39AE-4AF1-A126-E0633577AE29}" destId="{100A241A-F588-456D-831E-FA13EC7823F8}" srcOrd="0" destOrd="0" presId="urn:microsoft.com/office/officeart/2005/8/layout/cycle5"/>
    <dgm:cxn modelId="{F0650F10-C048-4D1C-96ED-6A6B3D706AE1}" type="presOf" srcId="{CA3D1597-1CAE-4374-BFA6-A6BA57CFBD10}" destId="{E0A1648B-5844-4A61-A814-392752868FF0}" srcOrd="0" destOrd="0" presId="urn:microsoft.com/office/officeart/2005/8/layout/cycle5"/>
    <dgm:cxn modelId="{59D09878-A67F-4BCA-83E3-02C26A9FE890}" type="presOf" srcId="{2D775A5F-2643-48B3-9AD7-B53736201675}" destId="{96FF709D-634C-4871-B66E-65E5ACE43317}" srcOrd="0" destOrd="0" presId="urn:microsoft.com/office/officeart/2005/8/layout/cycle5"/>
    <dgm:cxn modelId="{5213425B-4304-4BFF-B5E2-2B71ED3ED5F8}" type="presOf" srcId="{A5BD4A2B-BF13-469C-8FA8-753B60B87C3F}" destId="{437D8D88-1A0D-46C4-9168-8C99DB37CB0B}" srcOrd="0" destOrd="0" presId="urn:microsoft.com/office/officeart/2005/8/layout/cycle5"/>
    <dgm:cxn modelId="{212C472A-FD78-4590-A74D-38D9A965B0EA}" type="presOf" srcId="{F2A7DBC9-98A2-4899-9213-24D2CB69C947}" destId="{426BDE8F-0FC4-4DB3-B55F-B144C0E3268E}" srcOrd="0" destOrd="0" presId="urn:microsoft.com/office/officeart/2005/8/layout/cycle5"/>
    <dgm:cxn modelId="{D9A93751-CC55-4035-B68E-FD8942C426F8}" srcId="{7148641A-CFB4-44FA-921F-9E309EE086BB}" destId="{E8ED7D65-4BD6-4C73-B0E7-539D557D9AA3}" srcOrd="2" destOrd="0" parTransId="{5BA632AF-E7A4-4255-B944-B69CBF3D42F2}" sibTransId="{CA3D1597-1CAE-4374-BFA6-A6BA57CFBD10}"/>
    <dgm:cxn modelId="{8C1626C0-EAD6-489A-AFD4-5AD8013AEE46}" type="presOf" srcId="{94B484BB-B6A5-4273-A918-C3527E59038A}" destId="{E32CF07B-1E75-4783-916A-4F5A6534AFC3}" srcOrd="0" destOrd="0" presId="urn:microsoft.com/office/officeart/2005/8/layout/cycle5"/>
    <dgm:cxn modelId="{ACCE1D53-EF4C-4A16-89A7-6025C679B7F5}" srcId="{7148641A-CFB4-44FA-921F-9E309EE086BB}" destId="{F2A7DBC9-98A2-4899-9213-24D2CB69C947}" srcOrd="1" destOrd="0" parTransId="{6BE032BE-D19E-4558-96C2-E82732837A1F}" sibTransId="{25F050CB-4A7B-4A41-950F-95B61A6414F9}"/>
    <dgm:cxn modelId="{083F65B3-81BF-462C-B2BE-2D3B3E4F07FB}" type="presOf" srcId="{2AD57526-D9FC-4011-8839-091F5D884E19}" destId="{E7D5A452-2882-489C-9184-98A8DFB63DAD}" srcOrd="0" destOrd="0" presId="urn:microsoft.com/office/officeart/2005/8/layout/cycle5"/>
    <dgm:cxn modelId="{0BBEE1F6-AB72-4E2F-9B97-3CDDC03CF57F}" type="presOf" srcId="{25F050CB-4A7B-4A41-950F-95B61A6414F9}" destId="{E295291F-BD34-4D6B-8A3B-05547BA37636}" srcOrd="0" destOrd="0" presId="urn:microsoft.com/office/officeart/2005/8/layout/cycle5"/>
    <dgm:cxn modelId="{B71C87C7-C1A0-4E21-9366-046A1326AD27}" type="presOf" srcId="{E8ED7D65-4BD6-4C73-B0E7-539D557D9AA3}" destId="{B28C8E3E-4B41-471E-AC2A-A5BB9ACCB7E6}" srcOrd="0" destOrd="0" presId="urn:microsoft.com/office/officeart/2005/8/layout/cycle5"/>
    <dgm:cxn modelId="{D7596D75-BF7C-4573-8B5A-A3A391C689AC}" srcId="{7148641A-CFB4-44FA-921F-9E309EE086BB}" destId="{4C19B1F3-C6FD-44DC-96A6-D233DE718B9A}" srcOrd="0" destOrd="0" parTransId="{72304CA4-C6E9-4E12-A991-1E4B92AE0AE2}" sibTransId="{2D775A5F-2643-48B3-9AD7-B53736201675}"/>
    <dgm:cxn modelId="{E5C69364-822E-4769-BC0E-831148C502F5}" type="presParOf" srcId="{37C870DE-888F-4BF6-AD32-4F31F9F7C62B}" destId="{F325E441-239E-4686-89E8-602C4F2C8BC7}" srcOrd="0" destOrd="0" presId="urn:microsoft.com/office/officeart/2005/8/layout/cycle5"/>
    <dgm:cxn modelId="{30D9C370-E00E-481D-8243-54D6AAE04451}" type="presParOf" srcId="{37C870DE-888F-4BF6-AD32-4F31F9F7C62B}" destId="{B682A169-0043-49D4-9707-125CAABA2F66}" srcOrd="1" destOrd="0" presId="urn:microsoft.com/office/officeart/2005/8/layout/cycle5"/>
    <dgm:cxn modelId="{3117DDE8-6D30-4195-B1FE-60E2BADB28F3}" type="presParOf" srcId="{37C870DE-888F-4BF6-AD32-4F31F9F7C62B}" destId="{96FF709D-634C-4871-B66E-65E5ACE43317}" srcOrd="2" destOrd="0" presId="urn:microsoft.com/office/officeart/2005/8/layout/cycle5"/>
    <dgm:cxn modelId="{A8ACBC7E-B8ED-4712-AC23-B1B75C646C01}" type="presParOf" srcId="{37C870DE-888F-4BF6-AD32-4F31F9F7C62B}" destId="{426BDE8F-0FC4-4DB3-B55F-B144C0E3268E}" srcOrd="3" destOrd="0" presId="urn:microsoft.com/office/officeart/2005/8/layout/cycle5"/>
    <dgm:cxn modelId="{68F0DC15-589D-44B6-850E-637A6CB2567A}" type="presParOf" srcId="{37C870DE-888F-4BF6-AD32-4F31F9F7C62B}" destId="{E63FEF14-BFE0-40E2-92D7-37189A79E34A}" srcOrd="4" destOrd="0" presId="urn:microsoft.com/office/officeart/2005/8/layout/cycle5"/>
    <dgm:cxn modelId="{7EDA6323-398F-4B00-BFB7-08EC981EB359}" type="presParOf" srcId="{37C870DE-888F-4BF6-AD32-4F31F9F7C62B}" destId="{E295291F-BD34-4D6B-8A3B-05547BA37636}" srcOrd="5" destOrd="0" presId="urn:microsoft.com/office/officeart/2005/8/layout/cycle5"/>
    <dgm:cxn modelId="{97C7ACCF-18F2-4010-B2E9-6F2844FFA72D}" type="presParOf" srcId="{37C870DE-888F-4BF6-AD32-4F31F9F7C62B}" destId="{B28C8E3E-4B41-471E-AC2A-A5BB9ACCB7E6}" srcOrd="6" destOrd="0" presId="urn:microsoft.com/office/officeart/2005/8/layout/cycle5"/>
    <dgm:cxn modelId="{05F1B476-A3BE-415F-B87A-C905E5B321B2}" type="presParOf" srcId="{37C870DE-888F-4BF6-AD32-4F31F9F7C62B}" destId="{4D3B33D1-E5E2-4E8B-AEF0-43846372AC44}" srcOrd="7" destOrd="0" presId="urn:microsoft.com/office/officeart/2005/8/layout/cycle5"/>
    <dgm:cxn modelId="{33BEC067-CAA6-4433-98F3-730DA0598A4A}" type="presParOf" srcId="{37C870DE-888F-4BF6-AD32-4F31F9F7C62B}" destId="{E0A1648B-5844-4A61-A814-392752868FF0}" srcOrd="8" destOrd="0" presId="urn:microsoft.com/office/officeart/2005/8/layout/cycle5"/>
    <dgm:cxn modelId="{36C138BD-8457-4E24-9944-E7942185B689}" type="presParOf" srcId="{37C870DE-888F-4BF6-AD32-4F31F9F7C62B}" destId="{5FE6936D-54EB-4A45-87B9-F3AE810CF35D}" srcOrd="9" destOrd="0" presId="urn:microsoft.com/office/officeart/2005/8/layout/cycle5"/>
    <dgm:cxn modelId="{E1A93FD8-8332-4FB9-A683-53612B3F80E6}" type="presParOf" srcId="{37C870DE-888F-4BF6-AD32-4F31F9F7C62B}" destId="{3D2CCCD8-AC90-48BF-A818-71639AC3DC4A}" srcOrd="10" destOrd="0" presId="urn:microsoft.com/office/officeart/2005/8/layout/cycle5"/>
    <dgm:cxn modelId="{B7F07EB8-B45D-4FDD-951E-43134D12FD7D}" type="presParOf" srcId="{37C870DE-888F-4BF6-AD32-4F31F9F7C62B}" destId="{E7D5A452-2882-489C-9184-98A8DFB63DAD}" srcOrd="11" destOrd="0" presId="urn:microsoft.com/office/officeart/2005/8/layout/cycle5"/>
    <dgm:cxn modelId="{BFC5EB81-DA8A-40E9-8939-7E982A314209}" type="presParOf" srcId="{37C870DE-888F-4BF6-AD32-4F31F9F7C62B}" destId="{437D8D88-1A0D-46C4-9168-8C99DB37CB0B}" srcOrd="12" destOrd="0" presId="urn:microsoft.com/office/officeart/2005/8/layout/cycle5"/>
    <dgm:cxn modelId="{0C821EA7-7482-4F4C-84F7-DB8642CBA0B9}" type="presParOf" srcId="{37C870DE-888F-4BF6-AD32-4F31F9F7C62B}" destId="{552B9171-3ADA-4F2B-AE5B-DAC463CB3BB4}" srcOrd="13" destOrd="0" presId="urn:microsoft.com/office/officeart/2005/8/layout/cycle5"/>
    <dgm:cxn modelId="{46E735CD-5019-4D39-81CF-6D7D2E1E5B0D}" type="presParOf" srcId="{37C870DE-888F-4BF6-AD32-4F31F9F7C62B}" destId="{E32CF07B-1E75-4783-916A-4F5A6534AFC3}" srcOrd="14" destOrd="0" presId="urn:microsoft.com/office/officeart/2005/8/layout/cycle5"/>
    <dgm:cxn modelId="{53CB2CC2-7D77-41DB-A3DA-1028D25960CA}" type="presParOf" srcId="{37C870DE-888F-4BF6-AD32-4F31F9F7C62B}" destId="{100A241A-F588-456D-831E-FA13EC7823F8}" srcOrd="15" destOrd="0" presId="urn:microsoft.com/office/officeart/2005/8/layout/cycle5"/>
    <dgm:cxn modelId="{BDA9773D-166D-443B-BF60-61192D656008}" type="presParOf" srcId="{37C870DE-888F-4BF6-AD32-4F31F9F7C62B}" destId="{8443AA04-4ED1-4DDC-9AD3-7C00C48EAECC}" srcOrd="16" destOrd="0" presId="urn:microsoft.com/office/officeart/2005/8/layout/cycle5"/>
    <dgm:cxn modelId="{8C335EF8-BA00-4C54-876D-B13D70A84162}" type="presParOf" srcId="{37C870DE-888F-4BF6-AD32-4F31F9F7C62B}" destId="{165E8236-B573-4C72-9A02-CFD2E9CAECC7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25E441-239E-4686-89E8-602C4F2C8BC7}">
      <dsp:nvSpPr>
        <dsp:cNvPr id="0" name=""/>
        <dsp:cNvSpPr/>
      </dsp:nvSpPr>
      <dsp:spPr>
        <a:xfrm>
          <a:off x="2447180" y="804"/>
          <a:ext cx="866358" cy="56313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Recherches de ressources</a:t>
          </a:r>
        </a:p>
      </dsp:txBody>
      <dsp:txXfrm>
        <a:off x="2474670" y="28294"/>
        <a:ext cx="811378" cy="508152"/>
      </dsp:txXfrm>
    </dsp:sp>
    <dsp:sp modelId="{96FF709D-634C-4871-B66E-65E5ACE43317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1871249" y="115829"/>
              </a:moveTo>
              <a:arcTo wR="1328678" hR="1328678" stAng="17646087" swAng="926023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6BDE8F-0FC4-4DB3-B55F-B144C0E3268E}">
      <dsp:nvSpPr>
        <dsp:cNvPr id="0" name=""/>
        <dsp:cNvSpPr/>
      </dsp:nvSpPr>
      <dsp:spPr>
        <a:xfrm>
          <a:off x="3597850" y="665143"/>
          <a:ext cx="866358" cy="56313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Lecture de vidéo, article</a:t>
          </a:r>
        </a:p>
      </dsp:txBody>
      <dsp:txXfrm>
        <a:off x="3625340" y="692633"/>
        <a:ext cx="811378" cy="508152"/>
      </dsp:txXfrm>
    </dsp:sp>
    <dsp:sp modelId="{E295291F-BD34-4D6B-8A3B-05547BA37636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2636599" y="1094737"/>
              </a:moveTo>
              <a:arcTo wR="1328678" hR="1328678" stAng="20991544" swAng="1216912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8C8E3E-4B41-471E-AC2A-A5BB9ACCB7E6}">
      <dsp:nvSpPr>
        <dsp:cNvPr id="0" name=""/>
        <dsp:cNvSpPr/>
      </dsp:nvSpPr>
      <dsp:spPr>
        <a:xfrm>
          <a:off x="3597850" y="1993821"/>
          <a:ext cx="866358" cy="563132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Synthèse (orale ou écrite)</a:t>
          </a:r>
        </a:p>
      </dsp:txBody>
      <dsp:txXfrm>
        <a:off x="3625340" y="2021311"/>
        <a:ext cx="811378" cy="508152"/>
      </dsp:txXfrm>
    </dsp:sp>
    <dsp:sp modelId="{E0A1648B-5844-4A61-A814-392752868FF0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2174450" y="2353400"/>
              </a:moveTo>
              <a:arcTo wR="1328678" hR="1328678" stAng="3027890" swAng="926023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E6936D-54EB-4A45-87B9-F3AE810CF35D}">
      <dsp:nvSpPr>
        <dsp:cNvPr id="0" name=""/>
        <dsp:cNvSpPr/>
      </dsp:nvSpPr>
      <dsp:spPr>
        <a:xfrm>
          <a:off x="2447180" y="2658160"/>
          <a:ext cx="866358" cy="563132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Remplir fuche vocabulaire</a:t>
          </a:r>
        </a:p>
      </dsp:txBody>
      <dsp:txXfrm>
        <a:off x="2474670" y="2685650"/>
        <a:ext cx="811378" cy="508152"/>
      </dsp:txXfrm>
    </dsp:sp>
    <dsp:sp modelId="{E7D5A452-2882-489C-9184-98A8DFB63DAD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786107" y="2541527"/>
              </a:moveTo>
              <a:arcTo wR="1328678" hR="1328678" stAng="6846087" swAng="926023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7D8D88-1A0D-46C4-9168-8C99DB37CB0B}">
      <dsp:nvSpPr>
        <dsp:cNvPr id="0" name=""/>
        <dsp:cNvSpPr/>
      </dsp:nvSpPr>
      <dsp:spPr>
        <a:xfrm>
          <a:off x="1296511" y="1993821"/>
          <a:ext cx="866358" cy="563132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Auto-évaluation</a:t>
          </a:r>
        </a:p>
      </dsp:txBody>
      <dsp:txXfrm>
        <a:off x="1324001" y="2021311"/>
        <a:ext cx="811378" cy="508152"/>
      </dsp:txXfrm>
    </dsp:sp>
    <dsp:sp modelId="{E32CF07B-1E75-4783-916A-4F5A6534AFC3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20757" y="1562618"/>
              </a:moveTo>
              <a:arcTo wR="1328678" hR="1328678" stAng="10191544" swAng="1216912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0A241A-F588-456D-831E-FA13EC7823F8}">
      <dsp:nvSpPr>
        <dsp:cNvPr id="0" name=""/>
        <dsp:cNvSpPr/>
      </dsp:nvSpPr>
      <dsp:spPr>
        <a:xfrm>
          <a:off x="1296511" y="665143"/>
          <a:ext cx="866358" cy="56313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Amélioration possible</a:t>
          </a:r>
        </a:p>
      </dsp:txBody>
      <dsp:txXfrm>
        <a:off x="1324001" y="692633"/>
        <a:ext cx="811378" cy="508152"/>
      </dsp:txXfrm>
    </dsp:sp>
    <dsp:sp modelId="{165E8236-B573-4C72-9A02-CFD2E9CAECC7}">
      <dsp:nvSpPr>
        <dsp:cNvPr id="0" name=""/>
        <dsp:cNvSpPr/>
      </dsp:nvSpPr>
      <dsp:spPr>
        <a:xfrm>
          <a:off x="1551681" y="282370"/>
          <a:ext cx="2657356" cy="2657356"/>
        </a:xfrm>
        <a:custGeom>
          <a:avLst/>
          <a:gdLst/>
          <a:ahLst/>
          <a:cxnLst/>
          <a:rect l="0" t="0" r="0" b="0"/>
          <a:pathLst>
            <a:path>
              <a:moveTo>
                <a:pt x="482905" y="303956"/>
              </a:moveTo>
              <a:arcTo wR="1328678" hR="1328678" stAng="13827890" swAng="926023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Jantzem</dc:creator>
  <cp:lastModifiedBy>Abdel-hadi</cp:lastModifiedBy>
  <cp:revision>2</cp:revision>
  <dcterms:created xsi:type="dcterms:W3CDTF">2013-09-22T14:46:00Z</dcterms:created>
  <dcterms:modified xsi:type="dcterms:W3CDTF">2013-09-22T14:46:00Z</dcterms:modified>
</cp:coreProperties>
</file>